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Fonts w:hint="default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  <w:t>《光学与光电技术》投稿模板</w:t>
      </w:r>
    </w:p>
    <w:p>
      <w:pPr>
        <w:jc w:val="both"/>
        <w:rPr>
          <w:rFonts w:hint="eastAsia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</w:pPr>
    </w:p>
    <w:p>
      <w:pPr>
        <w:jc w:val="both"/>
        <w:rPr>
          <w:rFonts w:hint="eastAsia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</w:pPr>
    </w:p>
    <w:p>
      <w:pPr>
        <w:jc w:val="both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  <w:t>中文标</w:t>
      </w:r>
      <w:r>
        <w:rPr>
          <w:rFonts w:hint="eastAsia" w:ascii="黑体" w:hAnsi="宋体" w:eastAsia="黑体" w:cs="Times New Roman"/>
          <w:bCs/>
          <w:spacing w:val="280"/>
          <w:w w:val="100"/>
          <w:kern w:val="0"/>
          <w:sz w:val="24"/>
          <w:szCs w:val="24"/>
          <w:fitText w:val="800" w:id="1831357117"/>
          <w:lang w:val="en-US" w:eastAsia="zh-CN" w:bidi="ar-SA"/>
        </w:rPr>
        <w:t>题</w:t>
      </w:r>
      <w:r>
        <w:rPr>
          <w:rFonts w:hint="eastAsia" w:ascii="方正书宋简体" w:hAnsi="宋体" w:eastAsia="方正书宋简体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FF0000"/>
          <w:sz w:val="32"/>
          <w:szCs w:val="28"/>
        </w:rPr>
        <w:t>半球</w:t>
      </w:r>
      <w:r>
        <w:rPr>
          <w:rFonts w:ascii="仿宋_GB2312" w:hAnsi="宋体" w:eastAsia="仿宋_GB2312"/>
          <w:color w:val="FF0000"/>
          <w:sz w:val="32"/>
          <w:szCs w:val="28"/>
        </w:rPr>
        <w:t>谐振陀螺研究现状</w:t>
      </w:r>
      <w:r>
        <w:rPr>
          <w:rFonts w:hint="eastAsia" w:ascii="仿宋_GB2312" w:hAnsi="宋体" w:eastAsia="仿宋_GB2312"/>
          <w:color w:val="FF0000"/>
          <w:sz w:val="32"/>
          <w:szCs w:val="28"/>
        </w:rPr>
        <w:t>、</w:t>
      </w:r>
      <w:r>
        <w:rPr>
          <w:rFonts w:ascii="仿宋_GB2312" w:hAnsi="宋体" w:eastAsia="仿宋_GB2312"/>
          <w:color w:val="FF0000"/>
          <w:sz w:val="32"/>
          <w:szCs w:val="28"/>
        </w:rPr>
        <w:t>关键技术和发展趋势分析</w:t>
      </w:r>
    </w:p>
    <w:p>
      <w:pPr>
        <w:pStyle w:val="10"/>
        <w:jc w:val="both"/>
        <w:rPr>
          <w:color w:val="FF0000"/>
        </w:rPr>
      </w:pPr>
      <w:r>
        <w:rPr>
          <w:rFonts w:hint="eastAsia" w:ascii="黑体" w:hAnsi="宋体" w:eastAsia="黑体" w:cs="Times New Roman"/>
          <w:bCs/>
          <w:spacing w:val="160"/>
          <w:w w:val="100"/>
          <w:kern w:val="0"/>
          <w:sz w:val="24"/>
          <w:szCs w:val="24"/>
          <w:fitText w:val="800" w:id="1497054547"/>
          <w:lang w:val="en-US" w:eastAsia="zh-CN" w:bidi="ar-SA"/>
        </w:rPr>
        <w:t>作</w:t>
      </w:r>
      <w:r>
        <w:rPr>
          <w:rFonts w:hint="eastAsia" w:ascii="黑体" w:hAnsi="宋体" w:eastAsia="黑体" w:cs="Times New Roman"/>
          <w:bCs/>
          <w:spacing w:val="0"/>
          <w:w w:val="100"/>
          <w:kern w:val="0"/>
          <w:sz w:val="24"/>
          <w:szCs w:val="24"/>
          <w:fitText w:val="800" w:id="1497054547"/>
          <w:lang w:val="en-US" w:eastAsia="zh-CN" w:bidi="ar-SA"/>
        </w:rPr>
        <w:t>者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color w:val="FF0000"/>
          <w:sz w:val="18"/>
          <w:szCs w:val="18"/>
        </w:rPr>
        <w:t>曲天良</w:t>
      </w:r>
    </w:p>
    <w:p>
      <w:pPr>
        <w:pStyle w:val="12"/>
        <w:spacing w:after="480"/>
        <w:jc w:val="both"/>
        <w:rPr>
          <w:color w:val="FF0000"/>
        </w:rPr>
      </w:pPr>
      <w:r>
        <w:rPr>
          <w:rFonts w:hint="eastAsia" w:ascii="黑体" w:hAnsi="宋体" w:eastAsia="黑体" w:cs="Times New Roman"/>
          <w:bCs/>
          <w:spacing w:val="1"/>
          <w:w w:val="83"/>
          <w:kern w:val="0"/>
          <w:sz w:val="24"/>
          <w:szCs w:val="24"/>
          <w:fitText w:val="800" w:id="995297336"/>
          <w:lang w:val="en-US" w:eastAsia="zh-CN" w:bidi="ar-SA"/>
        </w:rPr>
        <w:t>作者单</w:t>
      </w:r>
      <w:r>
        <w:rPr>
          <w:rFonts w:hint="eastAsia" w:ascii="黑体" w:hAnsi="宋体" w:eastAsia="黑体" w:cs="Times New Roman"/>
          <w:bCs/>
          <w:spacing w:val="0"/>
          <w:w w:val="83"/>
          <w:kern w:val="0"/>
          <w:sz w:val="24"/>
          <w:szCs w:val="24"/>
          <w:fitText w:val="800" w:id="995297336"/>
          <w:lang w:val="en-US" w:eastAsia="zh-CN" w:bidi="ar-SA"/>
        </w:rPr>
        <w:t>位</w:t>
      </w:r>
      <w:r>
        <w:rPr>
          <w:rFonts w:hint="eastAsia" w:ascii="黑体" w:hAnsi="宋体" w:eastAsia="黑体" w:cs="Times New Roman"/>
          <w:bCs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eastAsia"/>
          <w:color w:val="FF0000"/>
        </w:rPr>
        <w:t>（</w:t>
      </w:r>
      <w:r>
        <w:rPr>
          <w:rFonts w:hint="eastAsia" w:ascii="仿宋_GB2312" w:hAnsi="宋体" w:eastAsia="仿宋_GB2312"/>
          <w:color w:val="FF0000"/>
          <w:sz w:val="18"/>
          <w:szCs w:val="18"/>
        </w:rPr>
        <w:t>华中光电技术研究所-武汉光电国家研究中心，湖北 武汉  430223</w:t>
      </w:r>
      <w:r>
        <w:rPr>
          <w:rFonts w:hint="eastAsia"/>
          <w:color w:val="FF0000"/>
        </w:rPr>
        <w:t>）</w:t>
      </w:r>
    </w:p>
    <w:p>
      <w:pPr>
        <w:pStyle w:val="16"/>
        <w:autoSpaceDE w:val="0"/>
        <w:autoSpaceDN w:val="0"/>
        <w:spacing w:line="254" w:lineRule="auto"/>
        <w:ind w:left="0" w:leftChars="0" w:right="420" w:rightChars="200" w:firstLine="0" w:firstLineChars="0"/>
        <w:rPr>
          <w:rFonts w:hint="eastAsia" w:ascii="黑体" w:eastAsia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Cs/>
          <w:spacing w:val="1"/>
          <w:w w:val="95"/>
          <w:kern w:val="0"/>
          <w:sz w:val="24"/>
          <w:szCs w:val="24"/>
          <w:fitText w:val="800" w:id="865421625"/>
        </w:rPr>
        <w:t>摘 要</w:t>
      </w:r>
      <w:r>
        <w:rPr>
          <w:rFonts w:hint="eastAsia" w:ascii="黑体" w:eastAsia="黑体"/>
          <w:bCs/>
          <w:spacing w:val="0"/>
          <w:w w:val="95"/>
          <w:kern w:val="0"/>
          <w:sz w:val="24"/>
          <w:szCs w:val="24"/>
          <w:fitText w:val="800" w:id="865421625"/>
        </w:rPr>
        <w:t>：</w:t>
      </w:r>
      <w:r>
        <w:rPr>
          <w:rFonts w:hint="eastAsia" w:ascii="黑体" w:eastAsia="黑体"/>
          <w:bCs/>
          <w:color w:val="FF0000"/>
          <w:kern w:val="0"/>
          <w:sz w:val="24"/>
          <w:szCs w:val="24"/>
          <w:lang w:val="en-US" w:eastAsia="zh-CN"/>
        </w:rPr>
        <w:t>摘要主要包括目的方法，结果及结论4部分。</w:t>
      </w:r>
    </w:p>
    <w:p>
      <w:pPr>
        <w:pStyle w:val="16"/>
        <w:autoSpaceDE w:val="0"/>
        <w:autoSpaceDN w:val="0"/>
        <w:spacing w:line="254" w:lineRule="auto"/>
        <w:ind w:left="0" w:leftChars="0" w:right="420" w:rightChars="200" w:firstLine="0" w:firstLineChars="0"/>
        <w:rPr>
          <w:rFonts w:hint="default" w:ascii="黑体" w:hAnsi="黑体" w:eastAsia="黑体"/>
          <w:b/>
          <w:color w:val="8497B0" w:themeColor="text2" w:themeTint="99"/>
          <w:sz w:val="24"/>
          <w:szCs w:val="24"/>
          <w:lang w:val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eastAsia="黑体"/>
          <w:bCs/>
          <w:kern w:val="0"/>
          <w:sz w:val="24"/>
          <w:szCs w:val="24"/>
          <w:lang w:val="en-US" w:eastAsia="zh-CN"/>
        </w:rPr>
        <w:t>中文</w:t>
      </w:r>
      <w:r>
        <w:rPr>
          <w:rFonts w:hint="eastAsia" w:ascii="黑体" w:eastAsia="黑体"/>
          <w:bCs/>
          <w:spacing w:val="1"/>
          <w:w w:val="83"/>
          <w:kern w:val="0"/>
          <w:sz w:val="24"/>
          <w:szCs w:val="24"/>
          <w:fitText w:val="800" w:id="116546380"/>
        </w:rPr>
        <w:t>关键词</w:t>
      </w:r>
      <w:r>
        <w:rPr>
          <w:rFonts w:hint="eastAsia" w:ascii="黑体" w:eastAsia="黑体"/>
          <w:bCs/>
          <w:spacing w:val="0"/>
          <w:w w:val="83"/>
          <w:kern w:val="0"/>
          <w:sz w:val="24"/>
          <w:szCs w:val="24"/>
          <w:fitText w:val="800" w:id="116546380"/>
        </w:rPr>
        <w:t>：</w:t>
      </w:r>
      <w:r>
        <w:rPr>
          <w:rStyle w:val="17"/>
          <w:rFonts w:hint="eastAsia"/>
          <w:color w:val="FF0000"/>
          <w:sz w:val="24"/>
          <w:szCs w:val="24"/>
          <w:lang w:val="en-US"/>
        </w:rPr>
        <w:t>至少5个</w:t>
      </w:r>
    </w:p>
    <w:p>
      <w:pPr>
        <w:pStyle w:val="2"/>
        <w:autoSpaceDE w:val="0"/>
        <w:autoSpaceDN w:val="0"/>
        <w:spacing w:after="480" w:afterLines="200" w:line="254" w:lineRule="auto"/>
        <w:ind w:left="0" w:leftChars="0" w:right="420" w:rightChars="200" w:firstLine="0" w:firstLineChars="0"/>
        <w:rPr>
          <w:rFonts w:ascii="黑体" w:eastAsia="黑体"/>
          <w:lang w:val="en-GB"/>
        </w:rPr>
      </w:pPr>
      <w:r>
        <w:rPr>
          <w:rFonts w:hint="eastAsia" w:ascii="黑体" w:eastAsia="黑体"/>
          <w:sz w:val="24"/>
          <w:szCs w:val="24"/>
          <w:lang w:val="en-GB"/>
        </w:rPr>
        <w:t>中图分类号：</w:t>
      </w:r>
      <w:r>
        <w:rPr>
          <w:rStyle w:val="17"/>
          <w:rFonts w:hint="eastAsia"/>
          <w:color w:val="auto"/>
          <w:sz w:val="24"/>
          <w:szCs w:val="24"/>
          <w:lang w:val="en-US"/>
        </w:rPr>
        <w:t xml:space="preserve">   </w:t>
      </w:r>
      <w:r>
        <w:rPr>
          <w:rStyle w:val="17"/>
          <w:rFonts w:hint="eastAsia"/>
          <w:color w:val="auto"/>
          <w:sz w:val="24"/>
          <w:szCs w:val="24"/>
        </w:rPr>
        <w:t xml:space="preserve">  </w:t>
      </w:r>
      <w:r>
        <w:rPr>
          <w:rStyle w:val="17"/>
          <w:rFonts w:hint="eastAsia"/>
          <w:sz w:val="24"/>
          <w:szCs w:val="24"/>
        </w:rPr>
        <w:t xml:space="preserve">   </w:t>
      </w:r>
      <w:r>
        <w:rPr>
          <w:rFonts w:eastAsia="楷体_GB2312"/>
          <w:sz w:val="24"/>
          <w:szCs w:val="24"/>
          <w:lang w:val="en-GB"/>
        </w:rPr>
        <w:t xml:space="preserve"> </w:t>
      </w:r>
      <w:r>
        <w:rPr>
          <w:rFonts w:hint="eastAsia" w:asci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eastAsia="楷体_GB2312"/>
          <w:sz w:val="24"/>
          <w:szCs w:val="24"/>
          <w:lang w:val="en-GB"/>
        </w:rPr>
        <w:t xml:space="preserve">      </w:t>
      </w:r>
      <w:r>
        <w:rPr>
          <w:rFonts w:hint="eastAsia" w:eastAsia="楷体_GB2312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/>
          <w:lang w:val="en-GB"/>
        </w:rPr>
        <w:t xml:space="preserve">            </w:t>
      </w:r>
    </w:p>
    <w:p>
      <w:pPr>
        <w:pStyle w:val="2"/>
        <w:autoSpaceDE w:val="0"/>
        <w:autoSpaceDN w:val="0"/>
        <w:adjustRightInd w:val="0"/>
        <w:spacing w:line="254" w:lineRule="auto"/>
        <w:ind w:left="1680" w:leftChars="0" w:hanging="1680" w:hangingChars="700"/>
        <w:jc w:val="both"/>
        <w:rPr>
          <w:rFonts w:eastAsia="黑体"/>
          <w:color w:val="FF0000"/>
          <w:sz w:val="18"/>
          <w:szCs w:val="18"/>
          <w:lang w:val="en-GB"/>
        </w:rPr>
      </w:pPr>
      <w:r>
        <w:rPr>
          <w:rFonts w:hint="eastAsia" w:ascii="黑体" w:hAnsi="宋体" w:eastAsia="黑体" w:cs="Times New Roman"/>
          <w:bCs/>
          <w:spacing w:val="0"/>
          <w:kern w:val="0"/>
          <w:sz w:val="24"/>
          <w:szCs w:val="24"/>
          <w:lang w:val="en-US" w:eastAsia="zh-CN" w:bidi="ar-SA"/>
        </w:rPr>
        <w:t>英文标题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color w:val="FF0000"/>
          <w:sz w:val="28"/>
          <w:szCs w:val="28"/>
        </w:rPr>
        <w:t xml:space="preserve">Review on the 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C</w:t>
      </w:r>
      <w:r>
        <w:rPr>
          <w:rFonts w:eastAsia="仿宋_GB2312"/>
          <w:color w:val="FF0000"/>
          <w:sz w:val="28"/>
          <w:szCs w:val="28"/>
        </w:rPr>
        <w:t xml:space="preserve">urrent 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A</w:t>
      </w:r>
      <w:r>
        <w:rPr>
          <w:rFonts w:eastAsia="仿宋_GB2312"/>
          <w:color w:val="FF0000"/>
          <w:sz w:val="28"/>
          <w:szCs w:val="28"/>
        </w:rPr>
        <w:t xml:space="preserve">dvances, 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K</w:t>
      </w:r>
      <w:r>
        <w:rPr>
          <w:rFonts w:eastAsia="仿宋_GB2312"/>
          <w:color w:val="FF0000"/>
          <w:sz w:val="28"/>
          <w:szCs w:val="28"/>
        </w:rPr>
        <w:t xml:space="preserve">ey 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T</w:t>
      </w:r>
      <w:r>
        <w:rPr>
          <w:rFonts w:eastAsia="仿宋_GB2312"/>
          <w:color w:val="FF0000"/>
          <w:sz w:val="28"/>
          <w:szCs w:val="28"/>
        </w:rPr>
        <w:t xml:space="preserve">echnology and 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F</w:t>
      </w:r>
      <w:r>
        <w:rPr>
          <w:rFonts w:eastAsia="仿宋_GB2312"/>
          <w:color w:val="FF0000"/>
          <w:sz w:val="28"/>
          <w:szCs w:val="28"/>
        </w:rPr>
        <w:t xml:space="preserve">uture </w:t>
      </w:r>
      <w:r>
        <w:rPr>
          <w:rFonts w:hint="eastAsia" w:eastAsia="仿宋_GB2312"/>
          <w:color w:val="FF0000"/>
          <w:sz w:val="28"/>
          <w:szCs w:val="28"/>
          <w:lang w:val="en-US" w:eastAsia="zh-CN"/>
        </w:rPr>
        <w:t>T</w:t>
      </w:r>
      <w:r>
        <w:rPr>
          <w:rFonts w:eastAsia="仿宋_GB2312"/>
          <w:color w:val="FF0000"/>
          <w:sz w:val="28"/>
          <w:szCs w:val="28"/>
        </w:rPr>
        <w:t>rends of Hemispherical Resonator Gyroscope</w:t>
      </w:r>
    </w:p>
    <w:p>
      <w:pPr>
        <w:pStyle w:val="2"/>
        <w:autoSpaceDE w:val="0"/>
        <w:autoSpaceDN w:val="0"/>
        <w:adjustRightInd w:val="0"/>
        <w:spacing w:after="240" w:afterLines="100" w:line="254" w:lineRule="auto"/>
        <w:ind w:firstLine="377" w:firstLineChars="201"/>
        <w:jc w:val="center"/>
        <w:rPr>
          <w:iCs/>
          <w:sz w:val="18"/>
          <w:szCs w:val="18"/>
          <w:lang w:val="en-GB"/>
        </w:rPr>
      </w:pPr>
    </w:p>
    <w:p>
      <w:pPr>
        <w:jc w:val="both"/>
        <w:rPr>
          <w:rFonts w:hint="eastAsia" w:eastAsia="仿宋_GB2312"/>
          <w:color w:val="FF0000"/>
          <w:sz w:val="28"/>
          <w:szCs w:val="28"/>
          <w:lang w:val="en-US" w:eastAsia="zh-CN"/>
        </w:rPr>
      </w:pPr>
      <w:r>
        <w:rPr>
          <w:rFonts w:hint="eastAsia" w:ascii="黑体" w:hAnsi="宋体" w:eastAsia="黑体" w:cs="Times New Roman"/>
          <w:bCs/>
          <w:spacing w:val="0"/>
          <w:kern w:val="0"/>
          <w:sz w:val="24"/>
          <w:szCs w:val="24"/>
          <w:lang w:val="en-US" w:eastAsia="zh-CN" w:bidi="ar-SA"/>
        </w:rPr>
        <w:t xml:space="preserve">作者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书宋简体" w:cs="宋体"/>
          <w:color w:val="FF0000"/>
          <w:spacing w:val="0"/>
          <w:kern w:val="2"/>
          <w:sz w:val="18"/>
          <w:szCs w:val="21"/>
          <w:lang w:val="en-US" w:eastAsia="zh-CN" w:bidi="ar-SA"/>
        </w:rPr>
        <w:t xml:space="preserve"> QU Tian-liang</w:t>
      </w:r>
    </w:p>
    <w:p>
      <w:pPr>
        <w:pStyle w:val="2"/>
        <w:autoSpaceDE w:val="0"/>
        <w:autoSpaceDN w:val="0"/>
        <w:adjustRightInd w:val="0"/>
        <w:spacing w:after="240" w:afterLines="100" w:line="254" w:lineRule="auto"/>
        <w:ind w:left="1920" w:leftChars="0" w:hanging="1920" w:hangingChars="800"/>
        <w:jc w:val="both"/>
        <w:rPr>
          <w:rFonts w:hint="default" w:ascii="Times New Roman" w:hAnsi="Times New Roman" w:eastAsia="方正书宋简体" w:cs="宋体"/>
          <w:color w:val="FF0000"/>
          <w:spacing w:val="0"/>
          <w:kern w:val="2"/>
          <w:sz w:val="18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bCs/>
          <w:spacing w:val="0"/>
          <w:kern w:val="0"/>
          <w:sz w:val="24"/>
          <w:szCs w:val="24"/>
          <w:lang w:val="en-US" w:eastAsia="zh-CN" w:bidi="ar-SA"/>
        </w:rPr>
        <w:t>英文单位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书宋简体" w:cs="宋体"/>
          <w:color w:val="FF0000"/>
          <w:spacing w:val="0"/>
          <w:kern w:val="2"/>
          <w:sz w:val="18"/>
          <w:szCs w:val="21"/>
          <w:lang w:val="en-US" w:eastAsia="zh-CN" w:bidi="ar-SA"/>
        </w:rPr>
        <w:t>（Huazhong Institute of Electro-Optics-Wuhan National Laboratory for Optoelectronics , Wuhan 430223,China）</w:t>
      </w:r>
    </w:p>
    <w:p>
      <w:pPr>
        <w:pStyle w:val="16"/>
        <w:autoSpaceDE w:val="0"/>
        <w:autoSpaceDN w:val="0"/>
        <w:spacing w:line="254" w:lineRule="auto"/>
        <w:ind w:left="0" w:leftChars="0" w:right="420" w:rightChars="200" w:firstLine="0" w:firstLineChars="0"/>
        <w:rPr>
          <w:rFonts w:hint="default" w:eastAsia="宋体"/>
          <w:sz w:val="21"/>
          <w:szCs w:val="21"/>
          <w:lang w:val="en-US"/>
        </w:rPr>
      </w:pPr>
      <w:r>
        <w:rPr>
          <w:rFonts w:hint="eastAsia" w:ascii="黑体" w:hAnsi="宋体" w:eastAsia="黑体" w:cs="Times New Roman"/>
          <w:bCs/>
          <w:spacing w:val="0"/>
          <w:kern w:val="0"/>
          <w:sz w:val="24"/>
          <w:szCs w:val="24"/>
          <w:lang w:val="en-US" w:eastAsia="zh-CN" w:bidi="ar-SA"/>
        </w:rPr>
        <w:t>英文摘要</w:t>
      </w:r>
      <w:r>
        <w:rPr>
          <w:rFonts w:hint="eastAsia" w:eastAsia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eastAsia="MingLiU"/>
          <w:b/>
          <w:bCs/>
          <w:sz w:val="21"/>
          <w:szCs w:val="21"/>
        </w:rPr>
        <w:t>Abstract</w:t>
      </w:r>
      <w:r>
        <w:rPr>
          <w:rFonts w:hint="eastAsia" w:eastAsia="宋体"/>
          <w:b/>
          <w:bCs/>
          <w:sz w:val="21"/>
          <w:szCs w:val="21"/>
        </w:rPr>
        <w:t>:</w:t>
      </w:r>
      <w:r>
        <w:rPr>
          <w:rStyle w:val="17"/>
          <w:rFonts w:hint="eastAsia"/>
          <w:sz w:val="21"/>
          <w:szCs w:val="21"/>
        </w:rPr>
        <w:t xml:space="preserve"> </w:t>
      </w:r>
      <w:r>
        <w:rPr>
          <w:rStyle w:val="17"/>
          <w:rFonts w:hint="eastAsia"/>
          <w:sz w:val="21"/>
          <w:szCs w:val="21"/>
          <w:lang w:val="en-US"/>
        </w:rPr>
        <w:t xml:space="preserve"> </w:t>
      </w:r>
      <w:r>
        <w:rPr>
          <w:rFonts w:hint="eastAsia" w:ascii="黑体" w:eastAsia="黑体"/>
          <w:bCs/>
          <w:color w:val="FF0000"/>
          <w:kern w:val="0"/>
          <w:sz w:val="24"/>
          <w:szCs w:val="24"/>
          <w:lang w:val="en-US" w:eastAsia="zh-CN"/>
        </w:rPr>
        <w:t>被动语态，简单句</w:t>
      </w:r>
    </w:p>
    <w:p>
      <w:pPr>
        <w:pStyle w:val="2"/>
        <w:autoSpaceDE w:val="0"/>
        <w:autoSpaceDN w:val="0"/>
        <w:spacing w:line="254" w:lineRule="auto"/>
        <w:ind w:left="0" w:leftChars="0" w:right="420" w:rightChars="200" w:firstLine="0" w:firstLineChars="0"/>
        <w:rPr>
          <w:color w:val="FF0000"/>
          <w:sz w:val="21"/>
          <w:szCs w:val="21"/>
        </w:rPr>
      </w:pPr>
      <w:r>
        <w:rPr>
          <w:rFonts w:hint="eastAsia" w:ascii="黑体" w:hAnsi="宋体" w:eastAsia="黑体" w:cs="Times New Roman"/>
          <w:bCs/>
          <w:spacing w:val="0"/>
          <w:kern w:val="0"/>
          <w:sz w:val="24"/>
          <w:szCs w:val="24"/>
          <w:lang w:val="en-US" w:eastAsia="zh-CN" w:bidi="ar-SA"/>
        </w:rPr>
        <w:t>英文关键词</w:t>
      </w:r>
      <w:r>
        <w:rPr>
          <w:rFonts w:hint="eastAsia" w:eastAsia="宋体"/>
          <w:b/>
          <w:bCs/>
          <w:spacing w:val="0"/>
          <w:kern w:val="0"/>
          <w:sz w:val="21"/>
          <w:szCs w:val="21"/>
          <w:lang w:val="en-US" w:eastAsia="zh-CN"/>
        </w:rPr>
        <w:t xml:space="preserve"> </w:t>
      </w:r>
      <w:r>
        <w:rPr>
          <w:rFonts w:eastAsia="MingLiU"/>
          <w:b/>
          <w:bCs/>
          <w:spacing w:val="0"/>
          <w:kern w:val="0"/>
          <w:sz w:val="21"/>
          <w:szCs w:val="21"/>
        </w:rPr>
        <w:t>Key</w:t>
      </w:r>
      <w:r>
        <w:rPr>
          <w:rFonts w:hint="eastAsia" w:eastAsia="宋体"/>
          <w:b/>
          <w:bCs/>
          <w:spacing w:val="0"/>
          <w:kern w:val="0"/>
          <w:sz w:val="21"/>
          <w:szCs w:val="21"/>
        </w:rPr>
        <w:t xml:space="preserve"> </w:t>
      </w:r>
      <w:r>
        <w:rPr>
          <w:rFonts w:eastAsia="MingLiU"/>
          <w:b/>
          <w:bCs/>
          <w:spacing w:val="0"/>
          <w:kern w:val="0"/>
          <w:sz w:val="21"/>
          <w:szCs w:val="21"/>
        </w:rPr>
        <w:t>word</w:t>
      </w:r>
      <w:r>
        <w:rPr>
          <w:rFonts w:eastAsia="宋体"/>
          <w:b/>
          <w:bCs/>
          <w:spacing w:val="0"/>
          <w:kern w:val="0"/>
          <w:sz w:val="21"/>
          <w:szCs w:val="21"/>
        </w:rPr>
        <w:t>s</w:t>
      </w:r>
      <w:r>
        <w:rPr>
          <w:rFonts w:hint="eastAsia" w:eastAsia="宋体"/>
          <w:b/>
          <w:bCs/>
          <w:spacing w:val="0"/>
          <w:kern w:val="0"/>
          <w:sz w:val="21"/>
          <w:szCs w:val="21"/>
        </w:rPr>
        <w:t xml:space="preserve">: </w:t>
      </w:r>
    </w:p>
    <w:p>
      <w:pPr>
        <w:pStyle w:val="2"/>
        <w:autoSpaceDE w:val="0"/>
        <w:autoSpaceDN w:val="0"/>
        <w:spacing w:after="240" w:afterLines="100" w:line="254" w:lineRule="auto"/>
        <w:ind w:left="420" w:leftChars="200" w:right="420" w:rightChars="200" w:firstLine="0" w:firstLineChars="0"/>
        <w:rPr>
          <w:rFonts w:hint="eastAsia" w:eastAsia="楷体_GB2312"/>
          <w:lang w:val="en-GB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77" w:right="1247" w:bottom="964" w:left="1247" w:header="851" w:footer="680" w:gutter="0"/>
          <w:cols w:space="374" w:num="1"/>
          <w:titlePg/>
          <w:docGrid w:linePitch="300" w:charSpace="2426"/>
        </w:sectPr>
      </w:pPr>
      <w:r>
        <w:rPr>
          <w:rFonts w:hint="eastAsia" w:eastAsiaTheme="minorEastAsia"/>
          <w:b/>
          <w:bCs/>
          <w:spacing w:val="0"/>
          <w:kern w:val="0"/>
          <w:sz w:val="21"/>
          <w:szCs w:val="21"/>
          <w:lang w:val="en-US" w:eastAsia="zh-CN"/>
        </w:rPr>
        <w:t xml:space="preserve"> </w:t>
      </w:r>
    </w:p>
    <w:p>
      <w:pPr>
        <w:pStyle w:val="3"/>
        <w:autoSpaceDE w:val="0"/>
        <w:autoSpaceDN w:val="0"/>
        <w:spacing w:before="120" w:beforeLines="50" w:after="120" w:afterLines="50" w:line="254" w:lineRule="auto"/>
        <w:ind w:firstLine="0"/>
        <w:rPr>
          <w:rFonts w:eastAsia="黑体"/>
          <w:b/>
          <w:color w:val="auto"/>
          <w:sz w:val="28"/>
          <w:szCs w:val="28"/>
        </w:rPr>
      </w:pPr>
      <w:r>
        <w:rPr>
          <w:rFonts w:hint="eastAsia" w:eastAsia="黑体"/>
          <w:b/>
          <w:color w:val="auto"/>
          <w:sz w:val="28"/>
          <w:szCs w:val="28"/>
          <w:lang w:val="en-US" w:eastAsia="zh-CN"/>
        </w:rPr>
        <w:t>1</w:t>
      </w:r>
      <w:r>
        <w:rPr>
          <w:rFonts w:eastAsia="黑体"/>
          <w:b/>
          <w:color w:val="auto"/>
          <w:sz w:val="28"/>
          <w:szCs w:val="28"/>
        </w:rPr>
        <w:t xml:space="preserve">  引言</w:t>
      </w:r>
    </w:p>
    <w:p>
      <w:pPr>
        <w:pStyle w:val="3"/>
        <w:autoSpaceDE w:val="0"/>
        <w:autoSpaceDN w:val="0"/>
        <w:spacing w:before="120" w:beforeLines="50" w:after="120" w:afterLines="50" w:line="254" w:lineRule="auto"/>
        <w:ind w:firstLine="0"/>
        <w:rPr>
          <w:rFonts w:eastAsia="黑体"/>
          <w:b/>
          <w:color w:val="auto"/>
          <w:sz w:val="28"/>
          <w:szCs w:val="28"/>
        </w:rPr>
      </w:pPr>
    </w:p>
    <w:p>
      <w:pPr>
        <w:pStyle w:val="3"/>
        <w:autoSpaceDE w:val="0"/>
        <w:autoSpaceDN w:val="0"/>
        <w:spacing w:before="120" w:beforeLines="50" w:after="120" w:afterLines="50" w:line="254" w:lineRule="auto"/>
        <w:ind w:firstLine="0"/>
        <w:rPr>
          <w:rFonts w:hint="eastAsia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eastAsia="黑体"/>
          <w:b/>
          <w:color w:val="auto"/>
          <w:sz w:val="28"/>
          <w:szCs w:val="28"/>
          <w:lang w:val="en-US" w:eastAsia="zh-CN"/>
        </w:rPr>
        <w:t>正文部分</w:t>
      </w:r>
    </w:p>
    <w:p>
      <w:pPr>
        <w:pStyle w:val="3"/>
        <w:autoSpaceDE w:val="0"/>
        <w:autoSpaceDN w:val="0"/>
        <w:spacing w:before="120" w:beforeLines="50" w:after="120" w:afterLines="50" w:line="254" w:lineRule="auto"/>
        <w:ind w:firstLine="0"/>
        <w:rPr>
          <w:rFonts w:hint="default" w:eastAsia="黑体"/>
          <w:b/>
          <w:color w:val="auto"/>
          <w:sz w:val="28"/>
          <w:szCs w:val="28"/>
          <w:lang w:val="en-US" w:eastAsia="zh-CN"/>
        </w:rPr>
      </w:pPr>
    </w:p>
    <w:p>
      <w:pPr>
        <w:pStyle w:val="19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</w:p>
    <w:p>
      <w:pPr>
        <w:spacing w:before="120" w:beforeLines="50" w:after="120" w:afterLines="50" w:line="254" w:lineRule="auto"/>
        <w:rPr>
          <w:rFonts w:ascii="黑体" w:eastAsia="黑体"/>
          <w:b/>
        </w:rPr>
      </w:pPr>
      <w:r>
        <w:rPr>
          <w:rFonts w:hint="eastAsia" w:eastAsia="黑体"/>
          <w:b/>
          <w:lang w:val="en-US" w:eastAsia="zh-CN"/>
        </w:rPr>
        <w:t>2</w:t>
      </w:r>
      <w:r>
        <w:rPr>
          <w:rFonts w:eastAsia="黑体"/>
          <w:b/>
        </w:rPr>
        <w:t>.1</w:t>
      </w:r>
      <w:r>
        <w:rPr>
          <w:rFonts w:hint="eastAsia" w:ascii="黑体" w:eastAsia="黑体"/>
          <w:b/>
        </w:rPr>
        <w:t xml:space="preserve">  </w:t>
      </w:r>
    </w:p>
    <w:p>
      <w:pPr>
        <w:spacing w:line="254" w:lineRule="auto"/>
        <w:jc w:val="both"/>
        <w:rPr>
          <w:rFonts w:hint="eastAsia" w:ascii="黑体" w:eastAsia="黑体"/>
          <w:b/>
        </w:rPr>
      </w:pPr>
      <w:r>
        <w:rPr>
          <w:rFonts w:hint="eastAsia" w:eastAsia="黑体"/>
          <w:b/>
          <w:lang w:val="en-US" w:eastAsia="zh-CN"/>
        </w:rPr>
        <w:t>2</w:t>
      </w:r>
      <w:r>
        <w:rPr>
          <w:rFonts w:eastAsia="黑体"/>
          <w:b/>
        </w:rPr>
        <w:t>.2</w:t>
      </w:r>
      <w:r>
        <w:rPr>
          <w:rFonts w:hint="eastAsia" w:ascii="黑体" w:eastAsia="黑体"/>
          <w:b/>
        </w:rPr>
        <w:t xml:space="preserve"> </w:t>
      </w:r>
    </w:p>
    <w:p>
      <w:pPr>
        <w:spacing w:line="254" w:lineRule="auto"/>
        <w:jc w:val="both"/>
        <w:rPr>
          <w:rFonts w:hint="eastAsia" w:ascii="黑体" w:eastAsia="黑体"/>
          <w:b/>
        </w:rPr>
      </w:pPr>
    </w:p>
    <w:p>
      <w:pPr>
        <w:spacing w:line="254" w:lineRule="auto"/>
        <w:jc w:val="both"/>
        <w:rPr>
          <w:rFonts w:hint="default" w:ascii="黑体" w:eastAsia="黑体"/>
          <w:b/>
          <w:color w:val="FF0000"/>
          <w:lang w:val="en-US" w:eastAsia="zh-CN"/>
        </w:rPr>
      </w:pPr>
      <w:r>
        <w:rPr>
          <w:rFonts w:hint="eastAsia" w:ascii="黑体" w:eastAsia="黑体"/>
          <w:b/>
          <w:color w:val="FF0000"/>
          <w:lang w:val="en-US" w:eastAsia="zh-CN"/>
        </w:rPr>
        <w:t>文中出现的图表都要在正文中交代，并顺序标出。所有标题，图题都需要中英文对照。如</w:t>
      </w:r>
    </w:p>
    <w:p>
      <w:pPr>
        <w:spacing w:line="254" w:lineRule="auto"/>
        <w:jc w:val="both"/>
        <w:rPr>
          <w:rFonts w:hint="eastAsia" w:ascii="黑体" w:eastAsia="黑体"/>
          <w:b/>
        </w:rPr>
      </w:pPr>
    </w:p>
    <w:p>
      <w:pPr>
        <w:spacing w:line="254" w:lineRule="auto"/>
        <w:ind w:firstLine="4680" w:firstLineChars="2600"/>
        <w:jc w:val="both"/>
        <w:rPr>
          <w:rFonts w:eastAsia="方正书宋简体"/>
          <w:sz w:val="18"/>
          <w:szCs w:val="18"/>
        </w:rPr>
      </w:pPr>
      <w:r>
        <w:rPr>
          <w:rFonts w:hint="eastAsia" w:eastAsia="方正书宋简体"/>
          <w:sz w:val="18"/>
          <w:szCs w:val="18"/>
        </w:rPr>
        <w:t xml:space="preserve">表1 </w:t>
      </w:r>
    </w:p>
    <w:p>
      <w:pPr>
        <w:spacing w:after="120" w:afterLines="50" w:line="254" w:lineRule="auto"/>
        <w:jc w:val="center"/>
        <w:rPr>
          <w:rFonts w:eastAsia="方正书宋简体"/>
          <w:sz w:val="18"/>
          <w:szCs w:val="18"/>
        </w:rPr>
      </w:pPr>
      <w:r>
        <w:rPr>
          <w:rFonts w:hint="eastAsia" w:eastAsia="方正书宋简体"/>
          <w:sz w:val="18"/>
          <w:szCs w:val="18"/>
        </w:rPr>
        <w:t xml:space="preserve">Table </w:t>
      </w:r>
      <w:r>
        <w:rPr>
          <w:rFonts w:eastAsia="方正书宋简体"/>
          <w:sz w:val="18"/>
          <w:szCs w:val="18"/>
        </w:rPr>
        <w:t xml:space="preserve">1 </w:t>
      </w:r>
      <w:r>
        <w:rPr>
          <w:rFonts w:hint="eastAsia" w:eastAsia="方正书宋简体"/>
          <w:sz w:val="18"/>
          <w:szCs w:val="18"/>
        </w:rPr>
        <w:t xml:space="preserve"> 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1335"/>
        <w:gridCol w:w="1335"/>
        <w:gridCol w:w="1335"/>
        <w:gridCol w:w="2464"/>
      </w:tblGrid>
      <w:tr>
        <w:trPr>
          <w:trHeight w:val="286" w:hRule="atLeast"/>
          <w:jc w:val="center"/>
        </w:trPr>
        <w:tc>
          <w:tcPr>
            <w:tcW w:w="156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i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i/>
                <w:sz w:val="18"/>
                <w:szCs w:val="18"/>
              </w:rPr>
            </w:pPr>
          </w:p>
        </w:tc>
        <w:tc>
          <w:tcPr>
            <w:tcW w:w="130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825"/>
              </w:tabs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30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>
            <w:pPr>
              <w:widowControl/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708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  <w:tc>
          <w:tcPr>
            <w:tcW w:w="130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54" w:lineRule="auto"/>
              <w:jc w:val="center"/>
              <w:rPr>
                <w:rFonts w:eastAsia="方正书宋简体"/>
                <w:sz w:val="18"/>
                <w:szCs w:val="18"/>
              </w:rPr>
            </w:pPr>
          </w:p>
        </w:tc>
      </w:tr>
    </w:tbl>
    <w:p>
      <w:pPr>
        <w:spacing w:before="120" w:beforeLines="50" w:after="120" w:afterLines="50" w:line="254" w:lineRule="auto"/>
        <w:rPr>
          <w:rFonts w:ascii="黑体" w:eastAsia="黑体"/>
          <w:b/>
        </w:rPr>
      </w:pPr>
      <w:r>
        <w:rPr>
          <w:rFonts w:hint="eastAsia" w:ascii="黑体" w:eastAsia="黑体"/>
          <w:b/>
        </w:rPr>
        <w:t xml:space="preserve"> </w:t>
      </w:r>
    </w:p>
    <w:p>
      <w:pPr>
        <w:pStyle w:val="19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</w:p>
    <w:p>
      <w:pPr>
        <w:pStyle w:val="11"/>
      </w:pPr>
    </w:p>
    <w:p>
      <w:pPr>
        <w:pStyle w:val="11"/>
      </w:pPr>
      <w:r>
        <w:rPr>
          <w:rFonts w:hint="eastAsia" w:eastAsia="黑体"/>
          <w:b/>
          <w:lang w:val="en-US" w:eastAsia="zh-CN"/>
        </w:rPr>
        <w:t>3</w:t>
      </w:r>
      <w:r>
        <w:rPr>
          <w:rFonts w:eastAsia="黑体"/>
          <w:b/>
        </w:rPr>
        <w:t>.1</w:t>
      </w:r>
      <w:r>
        <w:rPr>
          <w:rFonts w:hint="eastAsia" w:ascii="黑体" w:eastAsia="黑体"/>
          <w:b/>
        </w:rPr>
        <w:t xml:space="preserve">  </w:t>
      </w:r>
    </w:p>
    <w:p>
      <w:pPr>
        <w:pStyle w:val="11"/>
      </w:pPr>
      <w:r>
        <w:rPr>
          <w:rFonts w:hint="eastAsia" w:eastAsia="黑体"/>
          <w:b/>
          <w:lang w:val="en-US" w:eastAsia="zh-CN"/>
        </w:rPr>
        <w:t>3</w:t>
      </w:r>
      <w:r>
        <w:rPr>
          <w:rFonts w:eastAsia="黑体"/>
          <w:b/>
        </w:rPr>
        <w:t>.2</w:t>
      </w:r>
      <w:r>
        <w:rPr>
          <w:rFonts w:hint="eastAsia" w:ascii="黑体" w:eastAsia="黑体"/>
          <w:b/>
        </w:rPr>
        <w:t xml:space="preserve"> </w:t>
      </w:r>
    </w:p>
    <w:p>
      <w:pPr>
        <w:pStyle w:val="11"/>
        <w:jc w:val="center"/>
      </w:pPr>
      <w:r>
        <w:rPr>
          <w:rFonts w:hint="eastAsia"/>
        </w:rPr>
        <w:drawing>
          <wp:inline distT="0" distB="0" distL="0" distR="0">
            <wp:extent cx="1924050" cy="1440815"/>
            <wp:effectExtent l="0" t="0" r="0" b="6985"/>
            <wp:docPr id="3" name="图片 1" descr="Water l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ater lili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1924050" cy="1440815"/>
            <wp:effectExtent l="0" t="0" r="0" b="6985"/>
            <wp:docPr id="4" name="图片 1" descr="Water l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ater lili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ind w:firstLineChars="0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(b)</w:t>
      </w:r>
    </w:p>
    <w:p>
      <w:pPr>
        <w:pStyle w:val="11"/>
        <w:jc w:val="center"/>
      </w:pPr>
      <w:r>
        <w:rPr>
          <w:rFonts w:hint="eastAsia" w:ascii="仿宋_GB2312" w:eastAsia="仿宋_GB2312"/>
        </w:rPr>
        <w:t>图</w:t>
      </w:r>
      <w:r>
        <w:t>1</w:t>
      </w:r>
    </w:p>
    <w:p>
      <w:pPr>
        <w:pStyle w:val="11"/>
        <w:jc w:val="center"/>
      </w:pPr>
      <w:r>
        <w:t>Fig.</w:t>
      </w:r>
      <w:r>
        <w:rPr>
          <w:rFonts w:hint="eastAsia"/>
        </w:rPr>
        <w:t>1</w:t>
      </w:r>
    </w:p>
    <w:p>
      <w:pPr>
        <w:pStyle w:val="19"/>
        <w:rPr>
          <w:rFonts w:hint="eastAsia"/>
        </w:rPr>
      </w:pPr>
      <w:r>
        <w:rPr>
          <w:rFonts w:hint="eastAsia"/>
          <w:lang w:val="en-US" w:eastAsia="zh-CN"/>
        </w:rPr>
        <w:t xml:space="preserve">4 </w:t>
      </w:r>
      <w:r>
        <w:rPr>
          <w:rFonts w:hint="eastAsia"/>
        </w:rPr>
        <w:t xml:space="preserve"> 结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论</w:t>
      </w:r>
    </w:p>
    <w:p>
      <w:pPr>
        <w:pStyle w:val="19"/>
        <w:rPr>
          <w:rFonts w:hint="eastAsia"/>
        </w:rPr>
      </w:pPr>
    </w:p>
    <w:p>
      <w:pPr>
        <w:pStyle w:val="19"/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line="254" w:lineRule="auto"/>
        <w:rPr>
          <w:rFonts w:hint="eastAsia" w:eastAsia="黑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kern w:val="2"/>
          <w:sz w:val="28"/>
          <w:szCs w:val="28"/>
          <w:lang w:val="en-GB" w:eastAsia="zh-CN" w:bidi="ar-SA"/>
        </w:rPr>
        <w:t xml:space="preserve">参考文献 </w:t>
      </w:r>
      <w:r>
        <w:rPr>
          <w:rFonts w:hint="eastAsia" w:eastAsia="黑体" w:cs="Times New Roman"/>
          <w:b/>
          <w:kern w:val="2"/>
          <w:sz w:val="28"/>
          <w:szCs w:val="28"/>
          <w:lang w:val="en-US" w:eastAsia="zh-CN" w:bidi="ar-SA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54" w:lineRule="auto"/>
        <w:rPr>
          <w:rFonts w:hint="eastAsia" w:eastAsia="黑体" w:cs="Times New Roman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eastAsia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>所有参考文献均需要在正文中顺序标出，所有中文参考文献均需要中英文对照，不要自己翻译，原文中有。格式如下</w:t>
      </w:r>
      <w:r>
        <w:rPr>
          <w:rFonts w:hint="eastAsia" w:eastAsia="黑体" w:cs="Times New Roman"/>
          <w:b w:val="0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autoSpaceDE w:val="0"/>
        <w:autoSpaceDN w:val="0"/>
        <w:adjustRightInd w:val="0"/>
        <w:snapToGrid w:val="0"/>
        <w:spacing w:line="254" w:lineRule="auto"/>
        <w:rPr>
          <w:rFonts w:hint="eastAsia" w:eastAsia="黑体" w:cs="Times New Roman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[1]</w:t>
      </w:r>
      <w:r>
        <w:rPr>
          <w:rFonts w:hint="eastAsia" w:asciiTheme="minorEastAsia" w:hAnsiTheme="minorEastAsia" w:eastAsiaTheme="minorEastAsia"/>
          <w:szCs w:val="21"/>
        </w:rPr>
        <w:t xml:space="preserve">齐志强, 胡文良, 沈征征, 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等</w:t>
      </w:r>
      <w:r>
        <w:rPr>
          <w:rFonts w:hint="eastAsia" w:asciiTheme="minorEastAsia" w:hAnsiTheme="minorEastAsia" w:eastAsiaTheme="minorEastAsia"/>
          <w:szCs w:val="21"/>
        </w:rPr>
        <w:t>. 外腔窄线宽半导体激光器研究进展[J]. 光学与光电技术, 2023, 21(2): 1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-10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QI Zhi-qiang, HU Wen-liang, SHEN Zheng-zheng, LIU Huan, WANG Chen-sheng. Advances in Narrow-Linewidth External-Cavity Diode Lasers[J]. OPTICS &amp; OPTOELECTRONIC TECHNOLOGY, 2023, 21(2): 1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-10.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[2]J S Jaffe. Underwater optical imaging: the past,the present,and the prospects[J]. IEEE Journal of Oceanic Engineering,2015,40(3):683-700.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bookmarkStart w:id="0" w:name="_Hlk84671965"/>
      <w:r>
        <w:rPr>
          <w:rFonts w:hint="eastAsia" w:asciiTheme="minorEastAsia" w:hAnsiTheme="minorEastAsia" w:eastAsiaTheme="minorEastAsia"/>
          <w:szCs w:val="21"/>
          <w:lang w:val="en-US" w:eastAsia="zh-CN"/>
        </w:rPr>
        <w:t>[3]陈虹. 多组分污染物气体光谱检测关键技术的研究[D].合肥：合肥工业大学,2011.</w:t>
      </w:r>
      <w:bookmarkEnd w:id="0"/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Chen Hong, Research of Key Technology of Spectrum Detection of Multi-Component Pollutants[D].Hefei：Hefei University of Technology,2011.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[4]国防科学技术工业委员会.惯性技术测试设备主要性能试验方法. GJB1801-1993[S]. 北京：中国标准出版社，1993.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 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Commission of Science, Technology and Industry for National Defence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.Testing methods of major performance for test equipments of inertial technology. GJB1801-1993[S]. Beijing:</w:t>
      </w:r>
      <w:r>
        <w:rPr>
          <w:rFonts w:hint="default" w:asciiTheme="minorEastAsia" w:hAnsiTheme="minorEastAsia" w:eastAsiaTheme="minorEastAsia"/>
          <w:szCs w:val="21"/>
          <w:lang w:val="en-US" w:eastAsia="zh-CN"/>
        </w:rPr>
        <w:t>Standards Press of China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,1993.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[5]全伟，刘百奇，宫晓琳等．惯性/天文/卫星组合导航技术[M]. 北京:国防工业出版社，2011．</w:t>
      </w:r>
    </w:p>
    <w:p>
      <w:pPr>
        <w:numPr>
          <w:ilvl w:val="0"/>
          <w:numId w:val="0"/>
        </w:numPr>
        <w:tabs>
          <w:tab w:val="left" w:pos="474"/>
        </w:tabs>
        <w:spacing w:line="300" w:lineRule="auto"/>
        <w:ind w:leftChars="-200" w:firstLine="420" w:firstLineChars="200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QUAN wei, LIU Bai-qi, gong xiao lin, etal. INS/CNS/GNSS Integrated Navigation Technology[M]. Beijing: National Defense Industry Press, 2011.</w:t>
      </w:r>
    </w:p>
    <w:p>
      <w:pPr>
        <w:tabs>
          <w:tab w:val="left" w:pos="474"/>
        </w:tabs>
        <w:spacing w:line="300" w:lineRule="auto"/>
        <w:ind w:left="424" w:leftChars="202"/>
        <w:rPr>
          <w:rFonts w:asciiTheme="minorEastAsia" w:hAnsiTheme="minorEastAsia" w:eastAsiaTheme="minorEastAsia"/>
          <w:szCs w:val="21"/>
        </w:rPr>
      </w:pPr>
    </w:p>
    <w:p>
      <w:pPr>
        <w:autoSpaceDE w:val="0"/>
        <w:autoSpaceDN w:val="0"/>
        <w:adjustRightInd w:val="0"/>
        <w:snapToGrid w:val="0"/>
        <w:spacing w:line="254" w:lineRule="auto"/>
        <w:rPr>
          <w:rFonts w:hint="default" w:eastAsia="黑体" w:cs="Times New Roman"/>
          <w:b w:val="0"/>
          <w:bCs/>
          <w:kern w:val="2"/>
          <w:sz w:val="21"/>
          <w:szCs w:val="21"/>
          <w:lang w:val="en-US" w:eastAsia="zh-CN" w:bidi="ar-SA"/>
        </w:rPr>
      </w:pPr>
    </w:p>
    <w:p>
      <w:pPr>
        <w:pStyle w:val="2"/>
        <w:autoSpaceDE w:val="0"/>
        <w:autoSpaceDN w:val="0"/>
        <w:spacing w:before="240" w:beforeLines="100" w:after="120" w:afterLines="50" w:line="254" w:lineRule="auto"/>
        <w:ind w:firstLine="0" w:firstLineChars="0"/>
      </w:pPr>
    </w:p>
    <w:p/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type w:val="continuous"/>
      <w:pgSz w:w="11907" w:h="16840"/>
      <w:pgMar w:top="1077" w:right="1247" w:bottom="964" w:left="1247" w:header="851" w:footer="680" w:gutter="0"/>
      <w:cols w:space="720" w:num="1"/>
      <w:titlePg/>
      <w:docGrid w:linePitch="272" w:charSpace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20" w:leftChars="200"/>
      <w:rPr>
        <w:rFonts w:eastAsia="方正楷体简体"/>
        <w:sz w:val="15"/>
        <w:szCs w:val="15"/>
      </w:rPr>
    </w:pPr>
    <w:r>
      <w:rPr>
        <w:rFonts w:eastAsia="方正楷体简体"/>
        <w:b/>
        <w:sz w:val="15"/>
        <w:szCs w:val="15"/>
      </w:rPr>
      <w:t>Foundation item：</w:t>
    </w:r>
    <w:r>
      <w:rPr>
        <w:rFonts w:eastAsia="方正楷体简体"/>
        <w:sz w:val="15"/>
        <w:szCs w:val="15"/>
      </w:rPr>
      <w:t>The National Natural Science Foundation of China (Nos.123456789, 987654321</w:t>
    </w:r>
    <w:r>
      <w:rPr>
        <w:rFonts w:hint="eastAsia" w:eastAsia="方正楷体简体"/>
        <w:sz w:val="15"/>
        <w:szCs w:val="15"/>
      </w:rPr>
      <w:t xml:space="preserve">), </w:t>
    </w:r>
    <w:r>
      <w:rPr>
        <w:rFonts w:eastAsia="方正楷体简体"/>
        <w:sz w:val="15"/>
        <w:szCs w:val="15"/>
      </w:rPr>
      <w:t>the</w:t>
    </w:r>
    <w:r>
      <w:t xml:space="preserve"> </w:t>
    </w:r>
    <w:r>
      <w:rPr>
        <w:rFonts w:eastAsia="方正楷体简体"/>
        <w:sz w:val="15"/>
        <w:szCs w:val="15"/>
      </w:rPr>
      <w:t>National High Technology Research and Development Program of China (No. 12349876) and the National Basic Research Program of China (No. 432156789)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color w:val="FF0000"/>
      </w:rPr>
    </w:pPr>
    <w:r>
      <w:rPr>
        <w:rFonts w:hint="eastAsia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1440180" cy="0"/>
              <wp:effectExtent l="0" t="4445" r="0" b="508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01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o:spt="32" type="#_x0000_t32" style="position:absolute;left:0pt;margin-top:6.1pt;height:0pt;width:113.4pt;mso-position-horizontal:left;mso-position-horizontal-relative:margin;z-index:251659264;mso-width-relative:page;mso-height-relative:page;" filled="f" stroked="t" coordsize="21600,21600" o:gfxdata="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zIh6dMAAAAGAQAADwAAAAAAAAABACAA&#10;AAAiAAAAZHJzL2Rvd25yZXYueG1sUEsBAhQAFAAAAAgAh07iQDSwTVjZAQAAwAMAAA4AAAAAAAAA&#10;AQAgAAAAIgEAAGRycy9lMm9Eb2MueG1sUEsFBgAAAAAGAAYAWQEAAG0FAAAAAA==&#10;">
              <v:fill on="f" focussize="0,0"/>
              <v:stroke weight="0.25pt" color="#000000" joinstyle="round"/>
              <v:imagedata o:title=""/>
              <o:lock v:ext="edit" aspectratio="f"/>
            </v:shape>
          </w:pict>
        </mc:Fallback>
      </mc:AlternateContent>
    </w:r>
  </w:p>
  <w:p>
    <w:pPr>
      <w:pStyle w:val="6"/>
      <w:ind w:left="420" w:leftChars="200"/>
      <w:rPr>
        <w:rFonts w:eastAsia="方正楷体简体"/>
        <w:sz w:val="15"/>
        <w:szCs w:val="15"/>
      </w:rPr>
    </w:pPr>
    <w:r>
      <w:rPr>
        <w:rFonts w:hint="eastAsia" w:ascii="方正楷体简体" w:eastAsia="方正楷体简体"/>
        <w:b/>
        <w:sz w:val="15"/>
        <w:szCs w:val="15"/>
      </w:rPr>
      <w:t>基金项目</w:t>
    </w:r>
    <w:r>
      <w:rPr>
        <w:rFonts w:hint="eastAsia" w:ascii="方正楷体简体" w:eastAsia="方正楷体简体"/>
        <w:sz w:val="15"/>
        <w:szCs w:val="15"/>
      </w:rPr>
      <w:t>：</w:t>
    </w:r>
    <w:r>
      <w:rPr>
        <w:rFonts w:hint="eastAsia" w:ascii="方正楷体简体" w:eastAsia="方正楷体简体"/>
        <w:color w:val="FF0000"/>
        <w:sz w:val="15"/>
        <w:szCs w:val="15"/>
        <w:lang w:val="en-US" w:eastAsia="zh-CN"/>
      </w:rPr>
      <w:t xml:space="preserve">如  </w:t>
    </w:r>
    <w:r>
      <w:rPr>
        <w:rFonts w:eastAsia="方正楷体简体"/>
        <w:color w:val="FF0000"/>
        <w:sz w:val="15"/>
        <w:szCs w:val="15"/>
      </w:rPr>
      <w:t>国家自然科学基金（1234</w:t>
    </w:r>
    <w:r>
      <w:rPr>
        <w:rFonts w:hint="eastAsia" w:eastAsia="方正楷体简体"/>
        <w:color w:val="FF0000"/>
        <w:sz w:val="15"/>
        <w:szCs w:val="15"/>
      </w:rPr>
      <w:t>56789, 987654321</w:t>
    </w:r>
    <w:r>
      <w:rPr>
        <w:rFonts w:eastAsia="方正楷体简体"/>
        <w:color w:val="FF0000"/>
        <w:sz w:val="15"/>
        <w:szCs w:val="15"/>
      </w:rPr>
      <w:t>）</w:t>
    </w:r>
    <w:r>
      <w:rPr>
        <w:rFonts w:hint="eastAsia" w:eastAsia="方正楷体简体"/>
        <w:color w:val="FF0000"/>
        <w:sz w:val="15"/>
        <w:szCs w:val="15"/>
      </w:rPr>
      <w:t>、国家高技术研究发展计划（ 12349876）和国家重点研究发展计划（</w:t>
    </w:r>
    <w:bookmarkStart w:id="1" w:name="_GoBack"/>
    <w:bookmarkEnd w:id="1"/>
    <w:r>
      <w:rPr>
        <w:rFonts w:hint="eastAsia" w:eastAsia="方正楷体简体"/>
        <w:color w:val="FF0000"/>
        <w:sz w:val="15"/>
        <w:szCs w:val="15"/>
      </w:rPr>
      <w:t xml:space="preserve"> 432156789）</w:t>
    </w:r>
    <w:r>
      <w:rPr>
        <w:rFonts w:eastAsia="方正楷体简体"/>
        <w:color w:val="FF0000"/>
        <w:sz w:val="15"/>
        <w:szCs w:val="15"/>
      </w:rPr>
      <w:t>资助</w:t>
    </w:r>
    <w:r>
      <w:rPr>
        <w:rFonts w:hint="eastAsia" w:eastAsia="方正楷体简体"/>
        <w:sz w:val="15"/>
        <w:szCs w:val="15"/>
      </w:rPr>
      <w:t xml:space="preserve">  </w:t>
    </w:r>
  </w:p>
  <w:p>
    <w:pPr>
      <w:pStyle w:val="6"/>
      <w:ind w:left="420" w:leftChars="200"/>
      <w:jc w:val="both"/>
      <w:rPr>
        <w:rFonts w:hint="default" w:eastAsia="方正楷体简体"/>
        <w:sz w:val="15"/>
        <w:szCs w:val="15"/>
        <w:lang w:val="en-US" w:eastAsia="zh-CN"/>
      </w:rPr>
    </w:pPr>
    <w:r>
      <w:rPr>
        <w:rFonts w:hint="eastAsia" w:eastAsia="方正楷体简体"/>
        <w:b/>
        <w:sz w:val="15"/>
        <w:szCs w:val="15"/>
      </w:rPr>
      <w:t>第一作者：</w:t>
    </w:r>
    <w:r>
      <w:rPr>
        <w:rFonts w:hint="eastAsia" w:eastAsia="方正楷体简体"/>
        <w:color w:val="FF0000"/>
        <w:sz w:val="15"/>
        <w:szCs w:val="15"/>
        <w:lang w:val="en-US" w:eastAsia="zh-CN"/>
      </w:rPr>
      <w:t>出生年 ，性别，学历，职称，</w:t>
    </w:r>
    <w:r>
      <w:rPr>
        <w:rFonts w:hint="eastAsia" w:eastAsia="方正楷体简体"/>
        <w:color w:val="FF0000"/>
        <w:sz w:val="15"/>
        <w:szCs w:val="15"/>
      </w:rPr>
      <w:t>主要研究方向</w:t>
    </w:r>
    <w:r>
      <w:rPr>
        <w:rFonts w:hint="eastAsia" w:eastAsia="方正楷体简体"/>
        <w:color w:val="FF0000"/>
        <w:sz w:val="15"/>
        <w:szCs w:val="15"/>
        <w:lang w:eastAsia="zh-CN"/>
      </w:rPr>
      <w:t>。</w:t>
    </w:r>
    <w:r>
      <w:rPr>
        <w:rFonts w:eastAsia="方正楷体简体"/>
        <w:color w:val="FF0000"/>
        <w:sz w:val="15"/>
        <w:szCs w:val="15"/>
      </w:rPr>
      <w:t xml:space="preserve">Email: </w:t>
    </w:r>
    <w:r>
      <w:rPr>
        <w:rFonts w:hint="eastAsia" w:eastAsia="方正楷体简体"/>
        <w:color w:val="FF0000"/>
        <w:sz w:val="15"/>
        <w:szCs w:val="15"/>
        <w:lang w:val="en-US" w:eastAsia="zh-CN"/>
      </w:rPr>
      <w:t xml:space="preserve">   联系电话</w:t>
    </w:r>
  </w:p>
  <w:p>
    <w:pPr>
      <w:pStyle w:val="6"/>
      <w:ind w:left="420" w:leftChars="200"/>
      <w:jc w:val="both"/>
      <w:rPr>
        <w:rFonts w:eastAsia="方正楷体简体"/>
        <w:sz w:val="15"/>
        <w:szCs w:val="15"/>
      </w:rPr>
    </w:pPr>
    <w:r>
      <w:rPr>
        <w:rFonts w:hint="eastAsia" w:eastAsia="方正楷体简体"/>
        <w:b/>
        <w:sz w:val="15"/>
        <w:szCs w:val="15"/>
      </w:rPr>
      <w:t>导师</w:t>
    </w:r>
    <w:r>
      <w:rPr>
        <w:rFonts w:hint="eastAsia" w:eastAsia="方正楷体简体"/>
        <w:b/>
        <w:sz w:val="15"/>
        <w:szCs w:val="15"/>
        <w:lang w:val="en-US" w:eastAsia="zh-CN"/>
      </w:rPr>
      <w:t>简介</w:t>
    </w:r>
    <w:r>
      <w:rPr>
        <w:rFonts w:hint="eastAsia" w:eastAsia="方正楷体简体"/>
        <w:sz w:val="15"/>
        <w:szCs w:val="15"/>
      </w:rPr>
      <w:t>：</w:t>
    </w:r>
    <w:r>
      <w:rPr>
        <w:rFonts w:hint="eastAsia" w:eastAsia="方正楷体简体"/>
        <w:color w:val="FF0000"/>
        <w:sz w:val="15"/>
        <w:szCs w:val="15"/>
        <w:lang w:val="en-US" w:eastAsia="zh-CN"/>
      </w:rPr>
      <w:t>出生年 ，性别，学历，职称，</w:t>
    </w:r>
    <w:r>
      <w:rPr>
        <w:rFonts w:hint="eastAsia" w:eastAsia="方正楷体简体"/>
        <w:color w:val="FF0000"/>
        <w:sz w:val="15"/>
        <w:szCs w:val="15"/>
      </w:rPr>
      <w:t>主要研究方向</w:t>
    </w:r>
    <w:r>
      <w:rPr>
        <w:rFonts w:hint="eastAsia" w:eastAsia="方正楷体简体"/>
        <w:color w:val="FF0000"/>
        <w:sz w:val="15"/>
        <w:szCs w:val="15"/>
        <w:lang w:eastAsia="zh-CN"/>
      </w:rPr>
      <w:t>。</w:t>
    </w:r>
    <w:r>
      <w:rPr>
        <w:rFonts w:eastAsia="方正楷体简体"/>
        <w:color w:val="FF0000"/>
        <w:sz w:val="15"/>
        <w:szCs w:val="15"/>
      </w:rPr>
      <w:t xml:space="preserve">Email: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747"/>
        <w:tab w:val="clear" w:pos="8306"/>
      </w:tabs>
      <w:spacing w:before="160"/>
    </w:pPr>
    <w:r>
      <w:rPr>
        <w:rStyle w:val="9"/>
      </w:rPr>
      <w:tab/>
    </w:r>
    <w:r>
      <w:rPr>
        <w:rStyle w:val="9"/>
      </w:rPr>
      <w:tab/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747"/>
        <w:tab w:val="clear" w:pos="8306"/>
      </w:tabs>
      <w:spacing w:before="160"/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  <w:r>
      <w:rPr>
        <w:rStyle w:val="9"/>
      </w:rPr>
      <w:tab/>
    </w:r>
    <w:r>
      <w:rPr>
        <w:rStyle w:val="9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line="240" w:lineRule="auto"/>
      <w:ind w:right="13"/>
      <w:jc w:val="both"/>
      <w:rPr>
        <w:rFonts w:eastAsia="宋体"/>
      </w:rPr>
    </w:pPr>
    <w:r>
      <w:rPr>
        <w:rFonts w:hint="eastAsia" w:eastAsia="宋体"/>
        <w:snapToGrid w:val="0"/>
        <w:spacing w:val="0"/>
        <w:w w:val="100"/>
        <w:kern w:val="0"/>
        <w:sz w:val="18"/>
      </w:rPr>
      <w:t xml:space="preserve">1期                            </w:t>
    </w:r>
    <w:r>
      <w:rPr>
        <w:rFonts w:hint="eastAsia" w:hAnsi="宋体" w:eastAsia="宋体"/>
        <w:snapToGrid w:val="0"/>
        <w:spacing w:val="0"/>
        <w:w w:val="100"/>
        <w:kern w:val="0"/>
        <w:sz w:val="18"/>
      </w:rPr>
      <w:t>魏新</w:t>
    </w:r>
    <w:r>
      <w:rPr>
        <w:rFonts w:hAnsi="宋体" w:eastAsia="宋体"/>
        <w:snapToGrid w:val="0"/>
        <w:spacing w:val="0"/>
        <w:w w:val="100"/>
        <w:kern w:val="0"/>
        <w:sz w:val="18"/>
      </w:rPr>
      <w:t>，等：</w:t>
    </w:r>
    <w:r>
      <w:rPr>
        <w:rFonts w:hint="eastAsia" w:hAnsi="宋体" w:eastAsia="宋体"/>
        <w:snapToGrid w:val="0"/>
        <w:spacing w:val="0"/>
        <w:w w:val="100"/>
        <w:kern w:val="0"/>
        <w:sz w:val="18"/>
      </w:rPr>
      <w:t>光纤布喇格光栅中心波长反向漂移</w:t>
    </w:r>
    <w:r>
      <w:rPr>
        <w:rFonts w:hint="eastAsia" w:eastAsia="宋体"/>
        <w:snapToGrid w:val="0"/>
        <w:spacing w:val="0"/>
        <w:w w:val="100"/>
        <w:kern w:val="0"/>
        <w:sz w:val="18"/>
      </w:rPr>
      <w:t xml:space="preserve">                               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line="240" w:lineRule="auto"/>
      <w:ind w:right="29"/>
      <w:jc w:val="both"/>
      <w:rPr>
        <w:rFonts w:eastAsia="方正书宋简体"/>
        <w:sz w:val="18"/>
      </w:rPr>
    </w:pP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  <w:r>
      <w:rPr>
        <w:rFonts w:eastAsia="方正书宋简体"/>
        <w:snapToGrid w:val="0"/>
        <w:spacing w:val="0"/>
        <w:w w:val="100"/>
        <w:kern w:val="0"/>
        <w:sz w:val="18"/>
      </w:rPr>
      <w:t xml:space="preserve">                         </w: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t xml:space="preserve">                   光 子 学 报                                           </w:t>
    </w:r>
    <w:r>
      <w:rPr>
        <w:rFonts w:hint="eastAsia" w:eastAsia="方正书宋简体"/>
        <w:snapToGrid w:val="0"/>
        <w:spacing w:val="0"/>
        <w:w w:val="100"/>
        <w:kern w:val="0"/>
        <w:sz w:val="18"/>
      </w:rPr>
      <w:t xml:space="preserve">   </w:t>
    </w:r>
    <w:r>
      <w:rPr>
        <w:rFonts w:eastAsia="方正书宋简体"/>
        <w:snapToGrid w:val="0"/>
        <w:spacing w:val="0"/>
        <w:w w:val="100"/>
        <w:kern w:val="0"/>
        <w:sz w:val="18"/>
      </w:rPr>
      <w:t>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747"/>
        <w:tab w:val="clear" w:pos="8306"/>
      </w:tabs>
      <w:jc w:val="both"/>
    </w:pPr>
    <w:r>
      <w:rPr>
        <w:rFonts w:hint="eastAsia"/>
        <w:color w:val="000000"/>
      </w:rPr>
      <w:tab/>
    </w:r>
    <w:r>
      <w:rPr>
        <w:color w:val="000000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fldChar w:fldCharType="begin"/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instrText xml:space="preserve">PAGE   \* MERGEFORMAT</w:instrTex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fldChar w:fldCharType="separate"/>
    </w:r>
    <w:r>
      <w:rPr>
        <w:rFonts w:eastAsia="方正书宋简体"/>
        <w:snapToGrid w:val="0"/>
        <w:color w:val="999999"/>
        <w:spacing w:val="0"/>
        <w:w w:val="100"/>
        <w:kern w:val="0"/>
        <w:sz w:val="18"/>
        <w:lang w:val="zh-CN"/>
      </w:rPr>
      <w:t>5</w: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fldChar w:fldCharType="end"/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t xml:space="preserve">                          </w:t>
    </w:r>
    <w:r>
      <w:rPr>
        <w:rFonts w:hint="eastAsia" w:eastAsia="方正书宋简体"/>
        <w:snapToGrid w:val="0"/>
        <w:color w:val="999999"/>
        <w:spacing w:val="0"/>
        <w:w w:val="100"/>
        <w:kern w:val="0"/>
        <w:sz w:val="18"/>
      </w:rPr>
      <w:t xml:space="preserve">             </w: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t xml:space="preserve">   </w:t>
    </w:r>
    <w:r>
      <w:rPr>
        <w:rFonts w:eastAsia="方正书宋简体"/>
        <w:snapToGrid w:val="0"/>
        <w:spacing w:val="0"/>
        <w:w w:val="100"/>
        <w:kern w:val="0"/>
        <w:sz w:val="18"/>
      </w:rPr>
      <w:t>光 子 学 报</w: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t xml:space="preserve">     </w:t>
    </w:r>
    <w:r>
      <w:rPr>
        <w:rFonts w:hint="eastAsia" w:eastAsia="方正书宋简体"/>
        <w:snapToGrid w:val="0"/>
        <w:color w:val="999999"/>
        <w:spacing w:val="0"/>
        <w:w w:val="100"/>
        <w:kern w:val="0"/>
        <w:sz w:val="18"/>
      </w:rPr>
      <w:t xml:space="preserve">  </w: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t xml:space="preserve">         </w:t>
    </w:r>
    <w:r>
      <w:rPr>
        <w:rFonts w:hint="eastAsia" w:eastAsia="方正书宋简体"/>
        <w:snapToGrid w:val="0"/>
        <w:color w:val="999999"/>
        <w:spacing w:val="0"/>
        <w:w w:val="100"/>
        <w:kern w:val="0"/>
        <w:sz w:val="18"/>
      </w:rPr>
      <w:t xml:space="preserve">          </w:t>
    </w:r>
    <w:r>
      <w:rPr>
        <w:rFonts w:eastAsia="方正书宋简体"/>
        <w:snapToGrid w:val="0"/>
        <w:color w:val="999999"/>
        <w:spacing w:val="0"/>
        <w:w w:val="100"/>
        <w:kern w:val="0"/>
        <w:sz w:val="18"/>
      </w:rPr>
      <w:t xml:space="preserve">                   </w:t>
    </w:r>
    <w:r>
      <w:rPr>
        <w:rFonts w:hint="eastAsia" w:eastAsia="方正书宋简体"/>
        <w:snapToGrid w:val="0"/>
        <w:spacing w:val="0"/>
        <w:w w:val="100"/>
        <w:kern w:val="0"/>
        <w:sz w:val="18"/>
      </w:rPr>
      <w:t>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749E1"/>
    <w:multiLevelType w:val="multilevel"/>
    <w:tmpl w:val="15B749E1"/>
    <w:lvl w:ilvl="0" w:tentative="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OGYxMjMyYTdkNzc1MzdjYzZmMzZhNzlhMjlmMWYifQ=="/>
  </w:docVars>
  <w:rsids>
    <w:rsidRoot w:val="42BF62E3"/>
    <w:rsid w:val="42BF62E3"/>
    <w:rsid w:val="42E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3">
    <w:name w:val="Body Text Indent"/>
    <w:basedOn w:val="1"/>
    <w:qFormat/>
    <w:uiPriority w:val="0"/>
    <w:pPr>
      <w:adjustRightInd w:val="0"/>
      <w:snapToGrid w:val="0"/>
      <w:ind w:firstLine="420"/>
    </w:pPr>
    <w:rPr>
      <w:color w:val="000000"/>
      <w:lang w:val="en-GB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书宋简体"/>
      <w:spacing w:val="4"/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0" w:lineRule="atLeast"/>
      <w:jc w:val="center"/>
    </w:pPr>
    <w:rPr>
      <w:rFonts w:eastAsia="黑体"/>
      <w:spacing w:val="4"/>
      <w:w w:val="140"/>
      <w:sz w:val="15"/>
      <w:szCs w:val="18"/>
    </w:rPr>
  </w:style>
  <w:style w:type="paragraph" w:styleId="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作者"/>
    <w:basedOn w:val="11"/>
    <w:next w:val="11"/>
    <w:autoRedefine/>
    <w:qFormat/>
    <w:uiPriority w:val="0"/>
    <w:pPr>
      <w:ind w:firstLine="0" w:firstLineChars="0"/>
      <w:jc w:val="center"/>
    </w:pPr>
    <w:rPr>
      <w:rFonts w:ascii="方正楷体简体" w:eastAsia="方正楷体简体"/>
      <w:sz w:val="28"/>
      <w:szCs w:val="28"/>
    </w:rPr>
  </w:style>
  <w:style w:type="paragraph" w:customStyle="1" w:styleId="11">
    <w:name w:val="增刊"/>
    <w:basedOn w:val="1"/>
    <w:autoRedefine/>
    <w:qFormat/>
    <w:uiPriority w:val="0"/>
    <w:pPr>
      <w:autoSpaceDE w:val="0"/>
      <w:autoSpaceDN w:val="0"/>
      <w:spacing w:line="254" w:lineRule="auto"/>
      <w:ind w:firstLine="420" w:firstLineChars="200"/>
    </w:pPr>
    <w:rPr>
      <w:rFonts w:eastAsia="方正书宋简体"/>
      <w:szCs w:val="21"/>
    </w:rPr>
  </w:style>
  <w:style w:type="paragraph" w:customStyle="1" w:styleId="12">
    <w:name w:val="样式 样式 样式 单位 + + 段后: 1 行 +"/>
    <w:basedOn w:val="13"/>
    <w:autoRedefine/>
    <w:qFormat/>
    <w:uiPriority w:val="0"/>
    <w:pPr>
      <w:spacing w:after="200" w:afterLines="200"/>
    </w:pPr>
  </w:style>
  <w:style w:type="paragraph" w:customStyle="1" w:styleId="13">
    <w:name w:val="样式 样式 单位 + + 段后: 1 行"/>
    <w:basedOn w:val="14"/>
    <w:autoRedefine/>
    <w:qFormat/>
    <w:uiPriority w:val="0"/>
    <w:pPr>
      <w:spacing w:after="360" w:afterLines="150"/>
    </w:pPr>
  </w:style>
  <w:style w:type="paragraph" w:customStyle="1" w:styleId="14">
    <w:name w:val="样式 单位 +"/>
    <w:basedOn w:val="15"/>
    <w:next w:val="11"/>
    <w:autoRedefine/>
    <w:qFormat/>
    <w:uiPriority w:val="0"/>
    <w:pPr>
      <w:spacing w:after="100"/>
    </w:pPr>
    <w:rPr>
      <w:rFonts w:cs="宋体"/>
    </w:rPr>
  </w:style>
  <w:style w:type="paragraph" w:customStyle="1" w:styleId="15">
    <w:name w:val="单位"/>
    <w:basedOn w:val="11"/>
    <w:next w:val="11"/>
    <w:autoRedefine/>
    <w:qFormat/>
    <w:uiPriority w:val="0"/>
    <w:pPr>
      <w:spacing w:after="240" w:afterLines="100"/>
      <w:ind w:firstLine="0" w:firstLineChars="0"/>
      <w:jc w:val="center"/>
    </w:pPr>
    <w:rPr>
      <w:sz w:val="18"/>
    </w:rPr>
  </w:style>
  <w:style w:type="paragraph" w:customStyle="1" w:styleId="16">
    <w:name w:val="样式2"/>
    <w:autoRedefine/>
    <w:qFormat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character" w:customStyle="1" w:styleId="17">
    <w:name w:val="样式 样式2 + (西文) 楷体_GB2312 (中文) 楷体_GB2312 灰色-40% Char"/>
    <w:link w:val="18"/>
    <w:autoRedefine/>
    <w:qFormat/>
    <w:uiPriority w:val="0"/>
    <w:rPr>
      <w:rFonts w:eastAsia="方正楷体简体"/>
      <w:color w:val="999999"/>
    </w:rPr>
  </w:style>
  <w:style w:type="paragraph" w:customStyle="1" w:styleId="18">
    <w:name w:val="样式 样式2 + (西文) 楷体_GB2312 (中文) 楷体_GB2312 灰色-40%"/>
    <w:basedOn w:val="16"/>
    <w:link w:val="17"/>
    <w:autoRedefine/>
    <w:qFormat/>
    <w:uiPriority w:val="0"/>
    <w:rPr>
      <w:rFonts w:eastAsia="方正楷体简体"/>
      <w:color w:val="999999"/>
    </w:rPr>
  </w:style>
  <w:style w:type="paragraph" w:customStyle="1" w:styleId="19">
    <w:name w:val="一级标题"/>
    <w:basedOn w:val="11"/>
    <w:autoRedefine/>
    <w:qFormat/>
    <w:uiPriority w:val="0"/>
    <w:pPr>
      <w:spacing w:before="120" w:beforeLines="50" w:after="120" w:afterLines="50"/>
      <w:ind w:firstLine="0" w:firstLineChars="0"/>
      <w:jc w:val="left"/>
    </w:pPr>
    <w:rPr>
      <w:rFonts w:eastAsia="黑体"/>
      <w:b/>
      <w:sz w:val="28"/>
      <w:szCs w:val="28"/>
      <w:lang w:val="en-GB"/>
    </w:rPr>
  </w:style>
  <w:style w:type="paragraph" w:customStyle="1" w:styleId="20">
    <w:name w:val="样式3"/>
    <w:basedOn w:val="1"/>
    <w:autoRedefine/>
    <w:qFormat/>
    <w:uiPriority w:val="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2024-01-22T03:10:00Z</dcterms:created>
  <dc:creator>717xxzx</dc:creator>
  <cp:lastModifiedBy>717xxzx</cp:lastModifiedBy>
  <dcterms:modified xsi:type="dcterms:W3CDTF">2024-01-22T03:12:04Z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E2BE42578E504A3D88DC6DD60DDDAE6F_11</vt:lpwstr>
  </property>
</Properties>
</file>